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613A3" w14:textId="38AD29B8" w:rsidR="00EE10BB" w:rsidRPr="00062B0A" w:rsidRDefault="00EE10BB" w:rsidP="00EE10BB">
      <w:pPr>
        <w:spacing w:after="0" w:line="240" w:lineRule="auto"/>
        <w:ind w:left="709"/>
        <w:jc w:val="both"/>
        <w:rPr>
          <w:rFonts w:ascii="Arial" w:eastAsia="Times New Roman" w:hAnsi="Arial" w:cs="Arial"/>
          <w:b/>
          <w:bCs/>
          <w:color w:val="000000"/>
          <w:sz w:val="40"/>
          <w:szCs w:val="40"/>
          <w:lang w:val="es-CO" w:eastAsia="es-ES"/>
        </w:rPr>
      </w:pPr>
      <w:r>
        <w:rPr>
          <w:noProof/>
        </w:rPr>
        <w:drawing>
          <wp:inline distT="0" distB="0" distL="0" distR="0" wp14:anchorId="5C6FC0B0" wp14:editId="463FFCC6">
            <wp:extent cx="1953158" cy="2098520"/>
            <wp:effectExtent l="0" t="0" r="9525" b="0"/>
            <wp:docPr id="9" name="Imagen 9" descr="Un letrero de color negr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Un letrero de color negro&#10;&#10;Descripción generada automáticamente con confianza baja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147"/>
                    <a:stretch/>
                  </pic:blipFill>
                  <pic:spPr bwMode="auto">
                    <a:xfrm>
                      <a:off x="0" y="0"/>
                      <a:ext cx="1971244" cy="2117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/>
      </w:r>
      <w:hyperlink r:id="rId7" w:history="1">
        <w:r w:rsidRPr="00C02B84">
          <w:rPr>
            <w:rStyle w:val="Hipervnculo"/>
            <w:rFonts w:ascii="Tahoma" w:eastAsia="Calibri" w:hAnsi="Tahoma" w:cs="Tahoma"/>
            <w:b/>
            <w:bCs/>
            <w:noProof/>
            <w:sz w:val="24"/>
            <w:szCs w:val="24"/>
            <w:lang w:val="es-CO" w:eastAsia="es-CO"/>
          </w:rPr>
          <w:t>www.raccefyn.co</w:t>
        </w:r>
      </w:hyperlink>
    </w:p>
    <w:p w14:paraId="2E1C3E6F" w14:textId="3D6346F4" w:rsidR="00EE10BB" w:rsidRPr="00062B0A" w:rsidRDefault="00EE10BB" w:rsidP="00EE10BB">
      <w:pPr>
        <w:suppressLineNumbers/>
        <w:spacing w:line="480" w:lineRule="auto"/>
        <w:jc w:val="center"/>
        <w:rPr>
          <w:rFonts w:ascii="Arial" w:hAnsi="Arial" w:cs="Arial"/>
          <w:sz w:val="36"/>
          <w:szCs w:val="36"/>
        </w:rPr>
      </w:pPr>
      <w:proofErr w:type="spellStart"/>
      <w:r w:rsidRPr="00062B0A">
        <w:rPr>
          <w:rFonts w:ascii="Arial" w:hAnsi="Arial" w:cs="Arial"/>
          <w:b/>
          <w:sz w:val="36"/>
          <w:szCs w:val="36"/>
        </w:rPr>
        <w:t>Supplementary</w:t>
      </w:r>
      <w:proofErr w:type="spellEnd"/>
      <w:r w:rsidRPr="00062B0A">
        <w:rPr>
          <w:rFonts w:ascii="Arial" w:hAnsi="Arial" w:cs="Arial"/>
          <w:b/>
          <w:sz w:val="36"/>
          <w:szCs w:val="36"/>
        </w:rPr>
        <w:t xml:space="preserve"> material</w:t>
      </w:r>
    </w:p>
    <w:p w14:paraId="27BC9EB8" w14:textId="1B8296EF" w:rsidR="00EE10BB" w:rsidRPr="00EE10BB" w:rsidRDefault="00EE10BB" w:rsidP="00EE10BB">
      <w:pPr>
        <w:spacing w:line="480" w:lineRule="auto"/>
        <w:jc w:val="center"/>
        <w:rPr>
          <w:rFonts w:ascii="Arial" w:hAnsi="Arial" w:cs="Arial"/>
          <w:b/>
          <w:sz w:val="28"/>
          <w:szCs w:val="28"/>
        </w:rPr>
      </w:pPr>
      <w:r w:rsidRPr="00EE10BB">
        <w:rPr>
          <w:rFonts w:ascii="Arial" w:eastAsia="Arial" w:hAnsi="Arial" w:cs="Arial"/>
          <w:b/>
          <w:sz w:val="32"/>
          <w:szCs w:val="32"/>
          <w:lang w:val="es-CO" w:eastAsia="es-CO"/>
        </w:rPr>
        <w:t xml:space="preserve">In </w:t>
      </w:r>
      <w:proofErr w:type="spellStart"/>
      <w:r w:rsidRPr="00EE10BB">
        <w:rPr>
          <w:rFonts w:ascii="Arial" w:eastAsia="Arial" w:hAnsi="Arial" w:cs="Arial"/>
          <w:b/>
          <w:sz w:val="32"/>
          <w:szCs w:val="32"/>
          <w:lang w:val="es-CO" w:eastAsia="es-CO"/>
        </w:rPr>
        <w:t>silico</w:t>
      </w:r>
      <w:proofErr w:type="spellEnd"/>
      <w:r w:rsidRPr="00EE10BB">
        <w:rPr>
          <w:rFonts w:ascii="Arial" w:eastAsia="Arial" w:hAnsi="Arial" w:cs="Arial"/>
          <w:b/>
          <w:sz w:val="32"/>
          <w:szCs w:val="32"/>
          <w:lang w:val="es-CO" w:eastAsia="es-CO"/>
        </w:rPr>
        <w:t xml:space="preserve"> </w:t>
      </w:r>
      <w:proofErr w:type="spellStart"/>
      <w:r w:rsidRPr="00EE10BB">
        <w:rPr>
          <w:rFonts w:ascii="Arial" w:eastAsia="Arial" w:hAnsi="Arial" w:cs="Arial"/>
          <w:b/>
          <w:sz w:val="32"/>
          <w:szCs w:val="32"/>
          <w:lang w:val="es-CO" w:eastAsia="es-CO"/>
        </w:rPr>
        <w:t>identification</w:t>
      </w:r>
      <w:proofErr w:type="spellEnd"/>
      <w:r w:rsidRPr="00EE10BB">
        <w:rPr>
          <w:rFonts w:ascii="Arial" w:eastAsia="Arial" w:hAnsi="Arial" w:cs="Arial"/>
          <w:b/>
          <w:sz w:val="32"/>
          <w:szCs w:val="32"/>
          <w:lang w:val="es-CO" w:eastAsia="es-CO"/>
        </w:rPr>
        <w:t xml:space="preserve"> and </w:t>
      </w:r>
      <w:proofErr w:type="spellStart"/>
      <w:r w:rsidRPr="00EE10BB">
        <w:rPr>
          <w:rFonts w:ascii="Arial" w:eastAsia="Arial" w:hAnsi="Arial" w:cs="Arial"/>
          <w:b/>
          <w:sz w:val="32"/>
          <w:szCs w:val="32"/>
          <w:lang w:val="es-CO" w:eastAsia="es-CO"/>
        </w:rPr>
        <w:t>characterization</w:t>
      </w:r>
      <w:proofErr w:type="spellEnd"/>
      <w:r w:rsidRPr="00EE10BB">
        <w:rPr>
          <w:rFonts w:ascii="Arial" w:eastAsia="Arial" w:hAnsi="Arial" w:cs="Arial"/>
          <w:b/>
          <w:sz w:val="32"/>
          <w:szCs w:val="32"/>
          <w:lang w:val="es-CO" w:eastAsia="es-CO"/>
        </w:rPr>
        <w:t xml:space="preserve"> </w:t>
      </w:r>
      <w:proofErr w:type="spellStart"/>
      <w:r w:rsidRPr="00EE10BB">
        <w:rPr>
          <w:rFonts w:ascii="Arial" w:eastAsia="Arial" w:hAnsi="Arial" w:cs="Arial"/>
          <w:b/>
          <w:sz w:val="32"/>
          <w:szCs w:val="32"/>
          <w:lang w:val="es-CO" w:eastAsia="es-CO"/>
        </w:rPr>
        <w:t>of</w:t>
      </w:r>
      <w:proofErr w:type="spellEnd"/>
      <w:r w:rsidRPr="00EE10BB">
        <w:rPr>
          <w:rFonts w:ascii="Arial" w:eastAsia="Arial" w:hAnsi="Arial" w:cs="Arial"/>
          <w:b/>
          <w:sz w:val="32"/>
          <w:szCs w:val="32"/>
          <w:lang w:val="es-CO" w:eastAsia="es-CO"/>
        </w:rPr>
        <w:t xml:space="preserve"> </w:t>
      </w:r>
      <w:proofErr w:type="spellStart"/>
      <w:r w:rsidRPr="00EE10BB">
        <w:rPr>
          <w:rFonts w:ascii="Arial" w:eastAsia="Arial" w:hAnsi="Arial" w:cs="Arial"/>
          <w:b/>
          <w:sz w:val="32"/>
          <w:szCs w:val="32"/>
          <w:lang w:val="es-CO" w:eastAsia="es-CO"/>
        </w:rPr>
        <w:t>transcription</w:t>
      </w:r>
      <w:proofErr w:type="spellEnd"/>
      <w:r w:rsidRPr="00EE10BB">
        <w:rPr>
          <w:rFonts w:ascii="Arial" w:eastAsia="Arial" w:hAnsi="Arial" w:cs="Arial"/>
          <w:b/>
          <w:sz w:val="32"/>
          <w:szCs w:val="32"/>
          <w:lang w:val="es-CO" w:eastAsia="es-CO"/>
        </w:rPr>
        <w:t xml:space="preserve"> factor </w:t>
      </w:r>
      <w:proofErr w:type="spellStart"/>
      <w:r w:rsidRPr="00EE10BB">
        <w:rPr>
          <w:rFonts w:ascii="Arial" w:eastAsia="Arial" w:hAnsi="Arial" w:cs="Arial"/>
          <w:b/>
          <w:sz w:val="32"/>
          <w:szCs w:val="32"/>
          <w:lang w:val="es-CO" w:eastAsia="es-CO"/>
        </w:rPr>
        <w:t>binding</w:t>
      </w:r>
      <w:proofErr w:type="spellEnd"/>
      <w:r w:rsidRPr="00EE10BB">
        <w:rPr>
          <w:rFonts w:ascii="Arial" w:eastAsia="Arial" w:hAnsi="Arial" w:cs="Arial"/>
          <w:b/>
          <w:sz w:val="32"/>
          <w:szCs w:val="32"/>
          <w:lang w:val="es-CO" w:eastAsia="es-CO"/>
        </w:rPr>
        <w:t xml:space="preserve"> sites </w:t>
      </w:r>
      <w:r w:rsidRPr="00EE10BB">
        <w:rPr>
          <w:rFonts w:ascii="Arial" w:eastAsia="Arial" w:hAnsi="Arial" w:cs="Arial"/>
          <w:b/>
          <w:sz w:val="32"/>
          <w:szCs w:val="32"/>
          <w:lang w:val="es-CO" w:eastAsia="es-CO"/>
        </w:rPr>
        <w:br/>
      </w:r>
      <w:proofErr w:type="spellStart"/>
      <w:r w:rsidRPr="00EE10BB">
        <w:rPr>
          <w:rFonts w:ascii="Arial" w:eastAsia="Arial" w:hAnsi="Arial" w:cs="Arial"/>
          <w:b/>
          <w:sz w:val="32"/>
          <w:szCs w:val="32"/>
          <w:lang w:val="es-CO" w:eastAsia="es-CO"/>
        </w:rPr>
        <w:t>upstream</w:t>
      </w:r>
      <w:proofErr w:type="spellEnd"/>
      <w:r w:rsidRPr="00EE10BB">
        <w:rPr>
          <w:rFonts w:ascii="Arial" w:eastAsia="Arial" w:hAnsi="Arial" w:cs="Arial"/>
          <w:b/>
          <w:sz w:val="32"/>
          <w:szCs w:val="32"/>
          <w:lang w:val="es-CO" w:eastAsia="es-CO"/>
        </w:rPr>
        <w:t xml:space="preserve"> </w:t>
      </w:r>
      <w:proofErr w:type="spellStart"/>
      <w:r w:rsidRPr="00EE10BB">
        <w:rPr>
          <w:rFonts w:ascii="Arial" w:eastAsia="Arial" w:hAnsi="Arial" w:cs="Arial"/>
          <w:b/>
          <w:sz w:val="32"/>
          <w:szCs w:val="32"/>
          <w:lang w:val="es-CO" w:eastAsia="es-CO"/>
        </w:rPr>
        <w:t>of</w:t>
      </w:r>
      <w:proofErr w:type="spellEnd"/>
      <w:r w:rsidRPr="00EE10BB">
        <w:rPr>
          <w:rFonts w:ascii="Arial" w:eastAsia="Arial" w:hAnsi="Arial" w:cs="Arial"/>
          <w:b/>
          <w:sz w:val="32"/>
          <w:szCs w:val="32"/>
          <w:lang w:val="es-CO" w:eastAsia="es-CO"/>
        </w:rPr>
        <w:t xml:space="preserve"> </w:t>
      </w:r>
      <w:proofErr w:type="spellStart"/>
      <w:r w:rsidRPr="00EE10BB">
        <w:rPr>
          <w:rFonts w:ascii="Arial" w:eastAsia="Arial" w:hAnsi="Arial" w:cs="Arial"/>
          <w:b/>
          <w:sz w:val="32"/>
          <w:szCs w:val="32"/>
          <w:lang w:val="es-CO" w:eastAsia="es-CO"/>
        </w:rPr>
        <w:t>the</w:t>
      </w:r>
      <w:proofErr w:type="spellEnd"/>
      <w:r w:rsidRPr="00EE10BB">
        <w:rPr>
          <w:rFonts w:ascii="Arial" w:eastAsia="Arial" w:hAnsi="Arial" w:cs="Arial"/>
          <w:b/>
          <w:sz w:val="32"/>
          <w:szCs w:val="32"/>
          <w:lang w:val="es-CO" w:eastAsia="es-CO"/>
        </w:rPr>
        <w:t xml:space="preserve"> human PDGF gene </w:t>
      </w:r>
      <w:r>
        <w:rPr>
          <w:rFonts w:ascii="Arial" w:eastAsia="Arial" w:hAnsi="Arial" w:cs="Arial"/>
          <w:b/>
          <w:sz w:val="32"/>
          <w:szCs w:val="32"/>
          <w:lang w:val="es-CO" w:eastAsia="es-CO"/>
        </w:rPr>
        <w:br/>
      </w:r>
      <w:r w:rsidRPr="00EE10BB">
        <w:rPr>
          <w:rFonts w:ascii="Arial" w:hAnsi="Arial" w:cs="Arial"/>
          <w:b/>
          <w:color w:val="7B7B7B" w:themeColor="accent3" w:themeShade="BF"/>
          <w:sz w:val="28"/>
          <w:szCs w:val="28"/>
        </w:rPr>
        <w:t xml:space="preserve">Identificación y caracterización </w:t>
      </w:r>
      <w:r w:rsidRPr="00EE10BB">
        <w:rPr>
          <w:rFonts w:ascii="Arial" w:hAnsi="Arial" w:cs="Arial"/>
          <w:b/>
          <w:i/>
          <w:color w:val="7B7B7B" w:themeColor="accent3" w:themeShade="BF"/>
          <w:sz w:val="28"/>
          <w:szCs w:val="28"/>
        </w:rPr>
        <w:t xml:space="preserve">in </w:t>
      </w:r>
      <w:proofErr w:type="spellStart"/>
      <w:r w:rsidRPr="00EE10BB">
        <w:rPr>
          <w:rFonts w:ascii="Arial" w:hAnsi="Arial" w:cs="Arial"/>
          <w:b/>
          <w:i/>
          <w:color w:val="7B7B7B" w:themeColor="accent3" w:themeShade="BF"/>
          <w:sz w:val="28"/>
          <w:szCs w:val="28"/>
        </w:rPr>
        <w:t>silico</w:t>
      </w:r>
      <w:proofErr w:type="spellEnd"/>
      <w:r w:rsidRPr="00EE10BB">
        <w:rPr>
          <w:rFonts w:ascii="Arial" w:hAnsi="Arial" w:cs="Arial"/>
          <w:b/>
          <w:color w:val="7B7B7B" w:themeColor="accent3" w:themeShade="BF"/>
          <w:sz w:val="28"/>
          <w:szCs w:val="28"/>
        </w:rPr>
        <w:t xml:space="preserve"> de los sitios de unión a factores de transcripción aguas arriba del gen PDGF humano</w:t>
      </w:r>
    </w:p>
    <w:p w14:paraId="504342FE" w14:textId="0B762391" w:rsidR="00EE10BB" w:rsidRPr="00EE10BB" w:rsidRDefault="00EE10BB" w:rsidP="00EE10BB">
      <w:pPr>
        <w:spacing w:line="480" w:lineRule="auto"/>
        <w:jc w:val="center"/>
        <w:rPr>
          <w:rFonts w:ascii="Arial" w:eastAsia="Arial" w:hAnsi="Arial" w:cs="Arial"/>
          <w:lang w:val="es-CO" w:eastAsia="es-CO"/>
        </w:rPr>
      </w:pPr>
      <w:r w:rsidRPr="00EE10BB">
        <w:rPr>
          <w:rFonts w:ascii="Arial" w:eastAsia="Arial" w:hAnsi="Arial" w:cs="Arial"/>
          <w:lang w:val="es-CO" w:eastAsia="es-CO"/>
        </w:rPr>
        <w:t>Víctor Eduardo Rojas-Pérez, Eduardo René Parra-Villegas</w:t>
      </w:r>
    </w:p>
    <w:p w14:paraId="038B896E" w14:textId="2705E2E4" w:rsidR="00EE10BB" w:rsidRDefault="00EE10BB" w:rsidP="00EE10BB">
      <w:pPr>
        <w:spacing w:line="480" w:lineRule="auto"/>
        <w:jc w:val="center"/>
        <w:rPr>
          <w:rFonts w:ascii="Arial" w:eastAsia="Arial" w:hAnsi="Arial" w:cs="Arial"/>
          <w:b/>
          <w:bCs/>
          <w:lang w:val="en-US" w:eastAsia="es-CO"/>
        </w:rPr>
      </w:pPr>
      <w:r w:rsidRPr="00EE10BB">
        <w:rPr>
          <w:rFonts w:ascii="Arial" w:eastAsia="Arial" w:hAnsi="Arial" w:cs="Arial"/>
          <w:lang w:val="es-CO" w:eastAsia="es-CO"/>
        </w:rPr>
        <w:t>Correspondencia</w:t>
      </w:r>
      <w:r w:rsidRPr="00EE10BB">
        <w:rPr>
          <w:rFonts w:ascii="Arial" w:eastAsia="Arial" w:hAnsi="Arial" w:cs="Arial"/>
          <w:lang w:val="es-CO" w:eastAsia="es-CO"/>
        </w:rPr>
        <w:t xml:space="preserve">: </w:t>
      </w:r>
      <w:r w:rsidRPr="00EE10BB">
        <w:rPr>
          <w:rFonts w:ascii="Arial" w:eastAsia="Arial" w:hAnsi="Arial" w:cs="Arial"/>
          <w:lang w:val="es-CO" w:eastAsia="es-CO"/>
        </w:rPr>
        <w:t>victor.rojas.03@alu.ucm.cl</w:t>
      </w:r>
    </w:p>
    <w:p w14:paraId="4D1A81B9" w14:textId="77777777" w:rsidR="00EE10BB" w:rsidRDefault="00EE10BB" w:rsidP="00EE10BB">
      <w:pPr>
        <w:spacing w:after="120"/>
        <w:rPr>
          <w:rFonts w:ascii="Arial" w:eastAsia="Arial" w:hAnsi="Arial" w:cs="Arial"/>
          <w:b/>
          <w:bCs/>
          <w:lang w:val="en-US" w:eastAsia="es-CO"/>
        </w:rPr>
      </w:pPr>
    </w:p>
    <w:p w14:paraId="76517D44" w14:textId="77777777" w:rsidR="00EE10BB" w:rsidRPr="00EE10BB" w:rsidRDefault="00EE10BB" w:rsidP="00EE10BB">
      <w:pPr>
        <w:spacing w:after="120"/>
        <w:rPr>
          <w:rFonts w:ascii="Arial" w:eastAsia="Arial" w:hAnsi="Arial" w:cs="Arial"/>
          <w:b/>
          <w:bCs/>
          <w:sz w:val="24"/>
          <w:szCs w:val="24"/>
          <w:lang w:val="en-US" w:eastAsia="es-CO"/>
        </w:rPr>
      </w:pPr>
      <w:r w:rsidRPr="00EE10BB">
        <w:rPr>
          <w:rFonts w:ascii="Arial" w:eastAsia="Arial" w:hAnsi="Arial" w:cs="Arial"/>
          <w:b/>
          <w:bCs/>
          <w:sz w:val="24"/>
          <w:szCs w:val="24"/>
          <w:lang w:val="en-US" w:eastAsia="es-CO"/>
        </w:rPr>
        <w:lastRenderedPageBreak/>
        <w:t>Table of Contents</w:t>
      </w:r>
    </w:p>
    <w:p w14:paraId="4F5DAD3B" w14:textId="0D544E6E" w:rsidR="00EE10BB" w:rsidRPr="00EE10BB" w:rsidRDefault="00EE10BB" w:rsidP="00EE10BB">
      <w:pPr>
        <w:spacing w:after="120"/>
        <w:rPr>
          <w:rFonts w:ascii="Arial" w:eastAsia="Arial" w:hAnsi="Arial" w:cs="Arial"/>
          <w:b/>
          <w:bCs/>
          <w:lang w:val="en-US" w:eastAsia="es-CO"/>
        </w:rPr>
      </w:pPr>
      <w:r w:rsidRPr="00200DE5">
        <w:rPr>
          <w:rFonts w:ascii="Arial" w:eastAsia="Times New Roman" w:hAnsi="Arial" w:cs="Arial"/>
          <w:b/>
          <w:color w:val="000000"/>
          <w:sz w:val="24"/>
          <w:szCs w:val="24"/>
          <w:lang w:val="en-US" w:eastAsia="es-ES_tradnl"/>
        </w:rPr>
        <w:t>Figure S1</w:t>
      </w:r>
    </w:p>
    <w:p w14:paraId="3A13FE60" w14:textId="77777777" w:rsidR="00EE10BB" w:rsidRPr="00EE10BB" w:rsidRDefault="00EE10BB" w:rsidP="00EE10BB">
      <w:pPr>
        <w:spacing w:line="480" w:lineRule="auto"/>
        <w:rPr>
          <w:rFonts w:ascii="Arial" w:eastAsia="Arial" w:hAnsi="Arial" w:cs="Arial"/>
          <w:lang w:val="en-US" w:eastAsia="es-CO"/>
        </w:rPr>
      </w:pPr>
    </w:p>
    <w:p w14:paraId="253FD804" w14:textId="77777777" w:rsidR="00EE10BB" w:rsidRDefault="00EE10BB" w:rsidP="00200DE5">
      <w:pPr>
        <w:ind w:left="142" w:right="1382"/>
        <w:rPr>
          <w:rFonts w:ascii="Arial" w:eastAsia="Times New Roman" w:hAnsi="Arial" w:cs="Arial"/>
          <w:b/>
          <w:color w:val="000000"/>
          <w:sz w:val="24"/>
          <w:szCs w:val="24"/>
          <w:lang w:val="en-US" w:eastAsia="es-ES_tradnl"/>
        </w:rPr>
      </w:pPr>
    </w:p>
    <w:p w14:paraId="765DBCA8" w14:textId="02D8692B" w:rsidR="00EE10BB" w:rsidRDefault="00EE10BB" w:rsidP="00EE10BB">
      <w:pPr>
        <w:ind w:left="142" w:right="1382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en-US" w:eastAsia="es-ES_tradnl"/>
        </w:rPr>
      </w:pPr>
      <w:r>
        <w:rPr>
          <w:noProof/>
          <w:lang w:eastAsia="es-CL"/>
        </w:rPr>
        <w:drawing>
          <wp:inline distT="0" distB="0" distL="0" distR="0" wp14:anchorId="43474620" wp14:editId="205A199D">
            <wp:extent cx="7315200" cy="3293534"/>
            <wp:effectExtent l="0" t="0" r="0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 motif_position_pdgf_genes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2" t="8410" r="4609" b="18875"/>
                    <a:stretch/>
                  </pic:blipFill>
                  <pic:spPr bwMode="auto">
                    <a:xfrm>
                      <a:off x="0" y="0"/>
                      <a:ext cx="7341675" cy="3305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647D96" w14:textId="0CC2C4D5" w:rsidR="00200DE5" w:rsidRPr="00EE10BB" w:rsidRDefault="00200DE5" w:rsidP="00EE10BB">
      <w:pPr>
        <w:ind w:left="142" w:right="1382"/>
        <w:jc w:val="center"/>
        <w:rPr>
          <w:lang w:val="en-US"/>
        </w:rPr>
      </w:pPr>
      <w:r w:rsidRPr="00200DE5">
        <w:rPr>
          <w:rFonts w:ascii="Arial" w:eastAsia="Times New Roman" w:hAnsi="Arial" w:cs="Arial"/>
          <w:b/>
          <w:color w:val="000000"/>
          <w:sz w:val="24"/>
          <w:szCs w:val="24"/>
          <w:lang w:val="en-US" w:eastAsia="es-ES_tradnl"/>
        </w:rPr>
        <w:t>Figure S1</w:t>
      </w:r>
      <w:r w:rsidRPr="00200DE5">
        <w:rPr>
          <w:rFonts w:ascii="Arial" w:eastAsia="Times New Roman" w:hAnsi="Arial" w:cs="Arial"/>
          <w:color w:val="000000"/>
          <w:sz w:val="24"/>
          <w:szCs w:val="24"/>
          <w:lang w:val="en-US" w:eastAsia="es-ES_tradnl"/>
        </w:rPr>
        <w:t>.- Distribution of PDGF gene promoter sequence motifs i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es-ES_tradnl"/>
        </w:rPr>
        <w:t xml:space="preserve">n both forward and reverse from </w:t>
      </w:r>
      <w:r w:rsidRPr="00200DE5">
        <w:rPr>
          <w:rFonts w:ascii="Arial" w:eastAsia="Times New Roman" w:hAnsi="Arial" w:cs="Arial"/>
          <w:color w:val="000000"/>
          <w:sz w:val="24"/>
          <w:szCs w:val="24"/>
          <w:lang w:val="en-US" w:eastAsia="es-ES_tradnl"/>
        </w:rPr>
        <w:t>position +1 to 1000 bp.</w:t>
      </w:r>
    </w:p>
    <w:p w14:paraId="7232DA8D" w14:textId="77777777" w:rsidR="005A614A" w:rsidRPr="00EE10BB" w:rsidRDefault="005A614A" w:rsidP="00200DE5">
      <w:pPr>
        <w:tabs>
          <w:tab w:val="left" w:pos="2413"/>
        </w:tabs>
        <w:rPr>
          <w:lang w:val="en-US"/>
        </w:rPr>
      </w:pPr>
    </w:p>
    <w:sectPr w:rsidR="005A614A" w:rsidRPr="00EE10BB" w:rsidSect="00EE10BB">
      <w:pgSz w:w="20160" w:h="12240" w:orient="landscape" w:code="120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8596F" w14:textId="77777777" w:rsidR="00B4282E" w:rsidRDefault="00B4282E" w:rsidP="00EE10BB">
      <w:pPr>
        <w:spacing w:after="0" w:line="240" w:lineRule="auto"/>
      </w:pPr>
      <w:r>
        <w:separator/>
      </w:r>
    </w:p>
  </w:endnote>
  <w:endnote w:type="continuationSeparator" w:id="0">
    <w:p w14:paraId="45D13036" w14:textId="77777777" w:rsidR="00B4282E" w:rsidRDefault="00B4282E" w:rsidP="00EE1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751E2" w14:textId="77777777" w:rsidR="00B4282E" w:rsidRDefault="00B4282E" w:rsidP="00EE10BB">
      <w:pPr>
        <w:spacing w:after="0" w:line="240" w:lineRule="auto"/>
      </w:pPr>
      <w:r>
        <w:separator/>
      </w:r>
    </w:p>
  </w:footnote>
  <w:footnote w:type="continuationSeparator" w:id="0">
    <w:p w14:paraId="21709978" w14:textId="77777777" w:rsidR="00B4282E" w:rsidRDefault="00B4282E" w:rsidP="00EE10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062"/>
    <w:rsid w:val="00200DE5"/>
    <w:rsid w:val="00556062"/>
    <w:rsid w:val="005A614A"/>
    <w:rsid w:val="00B4282E"/>
    <w:rsid w:val="00EE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62E01"/>
  <w15:chartTrackingRefBased/>
  <w15:docId w15:val="{AA1E9631-613E-4A7B-B607-685C18C70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E10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10BB"/>
  </w:style>
  <w:style w:type="paragraph" w:styleId="Piedepgina">
    <w:name w:val="footer"/>
    <w:basedOn w:val="Normal"/>
    <w:link w:val="PiedepginaCar"/>
    <w:uiPriority w:val="99"/>
    <w:unhideWhenUsed/>
    <w:rsid w:val="00EE10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10BB"/>
  </w:style>
  <w:style w:type="character" w:styleId="Hipervnculo">
    <w:name w:val="Hyperlink"/>
    <w:basedOn w:val="Fuentedeprrafopredeter"/>
    <w:uiPriority w:val="99"/>
    <w:unhideWhenUsed/>
    <w:rsid w:val="00EE10BB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E1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www.raccefyn.c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</Words>
  <Characters>490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USUARIO</cp:lastModifiedBy>
  <cp:revision>2</cp:revision>
  <dcterms:created xsi:type="dcterms:W3CDTF">2026-08-03T16:16:00Z</dcterms:created>
  <dcterms:modified xsi:type="dcterms:W3CDTF">2026-08-03T16:16:00Z</dcterms:modified>
</cp:coreProperties>
</file>